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25" w:rsidRPr="00FC3C25" w:rsidRDefault="00FC3C25" w:rsidP="005C56F8">
      <w:pPr>
        <w:contextualSpacing/>
        <w:jc w:val="center"/>
        <w:rPr>
          <w:rFonts w:ascii="Arial" w:eastAsia="Calibri" w:hAnsi="Arial" w:cs="Arial"/>
          <w:b/>
        </w:rPr>
      </w:pPr>
      <w:r w:rsidRPr="00FC3C25">
        <w:rPr>
          <w:rFonts w:ascii="Arial" w:eastAsia="Times New Roman" w:hAnsi="Arial" w:cs="Arial"/>
          <w:b/>
          <w:caps/>
          <w:lang w:val="es-ES" w:eastAsia="es-ES"/>
        </w:rPr>
        <w:t>Reglamento de Atención a Personas con Discapacidad del Mun</w:t>
      </w:r>
      <w:r w:rsidR="005C56F8">
        <w:rPr>
          <w:rFonts w:ascii="Arial" w:eastAsia="Times New Roman" w:hAnsi="Arial" w:cs="Arial"/>
          <w:b/>
          <w:caps/>
          <w:lang w:val="es-ES" w:eastAsia="es-ES"/>
        </w:rPr>
        <w:t>icipio de Monterrey, Nuevo León</w:t>
      </w:r>
    </w:p>
    <w:tbl>
      <w:tblPr>
        <w:tblStyle w:val="Tablaconcuadrcula1"/>
        <w:tblW w:w="0" w:type="auto"/>
        <w:tblLook w:val="04A0" w:firstRow="1" w:lastRow="0" w:firstColumn="1" w:lastColumn="0" w:noHBand="0" w:noVBand="1"/>
      </w:tblPr>
      <w:tblGrid>
        <w:gridCol w:w="4489"/>
        <w:gridCol w:w="4489"/>
      </w:tblGrid>
      <w:tr w:rsidR="00FC3C25" w:rsidRPr="00FC3C25" w:rsidTr="00676B80">
        <w:tc>
          <w:tcPr>
            <w:tcW w:w="4489" w:type="dxa"/>
          </w:tcPr>
          <w:p w:rsidR="00FC3C25" w:rsidRPr="00FC3C25" w:rsidRDefault="00FC3C25" w:rsidP="00FC3C25">
            <w:pPr>
              <w:jc w:val="center"/>
              <w:rPr>
                <w:rFonts w:ascii="Arial" w:eastAsia="Times New Roman" w:hAnsi="Arial" w:cs="Arial"/>
                <w:b/>
                <w:lang w:val="es-ES" w:eastAsia="es-ES"/>
              </w:rPr>
            </w:pPr>
            <w:r w:rsidRPr="00FC3C25">
              <w:rPr>
                <w:rFonts w:ascii="Arial" w:eastAsia="Times New Roman" w:hAnsi="Arial" w:cs="Arial"/>
                <w:b/>
                <w:lang w:val="es-ES" w:eastAsia="es-ES"/>
              </w:rPr>
              <w:t>DICE</w:t>
            </w:r>
          </w:p>
        </w:tc>
        <w:tc>
          <w:tcPr>
            <w:tcW w:w="4489" w:type="dxa"/>
          </w:tcPr>
          <w:p w:rsidR="00FC3C25" w:rsidRPr="00FC3C25" w:rsidRDefault="00FC3C25" w:rsidP="00FC3C25">
            <w:pPr>
              <w:jc w:val="center"/>
              <w:rPr>
                <w:rFonts w:ascii="Arial" w:eastAsia="Times New Roman" w:hAnsi="Arial" w:cs="Arial"/>
                <w:b/>
                <w:lang w:val="es-ES" w:eastAsia="es-ES"/>
              </w:rPr>
            </w:pPr>
            <w:r w:rsidRPr="00FC3C25">
              <w:rPr>
                <w:rFonts w:ascii="Arial" w:eastAsia="Times New Roman" w:hAnsi="Arial" w:cs="Arial"/>
                <w:b/>
                <w:lang w:val="es-ES" w:eastAsia="es-ES"/>
              </w:rPr>
              <w:t>DEBE DECIR</w:t>
            </w:r>
          </w:p>
        </w:tc>
      </w:tr>
      <w:tr w:rsidR="00FC3C25" w:rsidRPr="00FC3C25" w:rsidTr="00676B80">
        <w:trPr>
          <w:trHeight w:val="3540"/>
        </w:trPr>
        <w:tc>
          <w:tcPr>
            <w:tcW w:w="4489" w:type="dxa"/>
          </w:tcPr>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 xml:space="preserve">SECCIÓN I DE LA SECRETARÍA DEL R. AYUNTAMIENTO </w:t>
            </w: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ARTÍCULO 15. La Secretaría del R. Ayuntamiento otorgará asesoría jurídica a las personas con discapacidad en cualquier acción legal en que sean parte, y que no tenga conflicto de intereses el Municipio, otorgando la información de manera que sea clara, para cada tipo de discapacidad.</w:t>
            </w:r>
          </w:p>
          <w:p w:rsidR="00FC3C25" w:rsidRPr="00FC3C25" w:rsidRDefault="00FC3C25" w:rsidP="00FC3C25">
            <w:pPr>
              <w:jc w:val="both"/>
              <w:rPr>
                <w:rFonts w:ascii="Arial" w:eastAsia="Times New Roman" w:hAnsi="Arial" w:cs="Arial"/>
                <w:lang w:val="es-ES" w:eastAsia="es-ES"/>
              </w:rPr>
            </w:pPr>
          </w:p>
        </w:tc>
        <w:tc>
          <w:tcPr>
            <w:tcW w:w="4489" w:type="dxa"/>
          </w:tcPr>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 xml:space="preserve">SECCIÓN I DE LA SECRETARÍA DEL AYUNTAMIENTO </w:t>
            </w:r>
          </w:p>
          <w:p w:rsidR="00FC3C25" w:rsidRPr="00FC3C25" w:rsidRDefault="00FC3C25" w:rsidP="00FC3C25">
            <w:pPr>
              <w:jc w:val="both"/>
              <w:rPr>
                <w:rFonts w:ascii="Arial" w:eastAsia="Times New Roman" w:hAnsi="Arial" w:cs="Arial"/>
                <w:lang w:val="es-ES" w:eastAsia="es-ES"/>
              </w:rPr>
            </w:pPr>
            <w:bookmarkStart w:id="0" w:name="_GoBack"/>
            <w:bookmarkEnd w:id="0"/>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ARTÍCULO 15. La Secretaría del Ayuntamiento otorgará asesoría jurídica a las personas con discapacidad en cualquier acción legal en que sean parte, y que no tenga conflicto de intereses el Municipio, otorgando la información de manera que sea clara, para cada tipo de discapacidad.</w:t>
            </w:r>
          </w:p>
          <w:p w:rsidR="00FC3C25" w:rsidRPr="00FC3C25" w:rsidRDefault="00FC3C25" w:rsidP="00FC3C25">
            <w:pPr>
              <w:jc w:val="both"/>
              <w:rPr>
                <w:rFonts w:ascii="Arial" w:eastAsia="Helvetica" w:hAnsi="Arial" w:cs="Arial"/>
                <w:color w:val="000000"/>
                <w:bdr w:val="nil"/>
                <w:lang w:eastAsia="es-MX"/>
              </w:rPr>
            </w:pPr>
          </w:p>
        </w:tc>
      </w:tr>
      <w:tr w:rsidR="00FC3C25" w:rsidRPr="00FC3C25" w:rsidTr="00676B80">
        <w:trPr>
          <w:trHeight w:val="330"/>
        </w:trPr>
        <w:tc>
          <w:tcPr>
            <w:tcW w:w="4489" w:type="dxa"/>
          </w:tcPr>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 xml:space="preserve">CAPÍTULO VI </w:t>
            </w: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 xml:space="preserve">DEL PROCEDIMIENTO DE REVISIÓN Y CONSULTA </w:t>
            </w: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 xml:space="preserve">Artículo 58. Para la revisión y consulta del presente Reglamento la comunidad podrá hacer llegar sus opiniones y observaciones por escrito a la Comisión de Gobernación, Reglamentación y Mejora Regulatoria, quien recibirá y atenderá cualquier sugerencia que sea presentada por la ciudadanía y en la cual se incluyan los razonamientos que sean el sustento de las opiniones y observaciones correspondientes. </w:t>
            </w: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ARTÍCULO 59. La Comisión deberá analizar, estudiar y dictaminar sobre las propuestas planteadas en un plazo no mayor de treinta días hábiles. De resultar fundadas las propuestas planteadas, se hará del conocimiento del Republicano Ayuntamiento para su consideración. Se deberá informar al promoverte la procedencia o improcedencia de sus propuestas.</w:t>
            </w:r>
          </w:p>
        </w:tc>
        <w:tc>
          <w:tcPr>
            <w:tcW w:w="4489" w:type="dxa"/>
          </w:tcPr>
          <w:p w:rsidR="00FC3C25" w:rsidRPr="00FC3C25" w:rsidRDefault="00FC3C25" w:rsidP="00FC3C25">
            <w:pPr>
              <w:jc w:val="both"/>
              <w:rPr>
                <w:rFonts w:ascii="Arial" w:eastAsia="Helvetica" w:hAnsi="Arial" w:cs="Arial"/>
                <w:color w:val="000000"/>
                <w:bdr w:val="nil"/>
                <w:lang w:eastAsia="es-MX"/>
              </w:rPr>
            </w:pPr>
            <w:r w:rsidRPr="00FC3C25">
              <w:rPr>
                <w:rFonts w:ascii="Arial" w:eastAsia="Helvetica" w:hAnsi="Arial" w:cs="Arial"/>
                <w:color w:val="000000"/>
                <w:bdr w:val="nil"/>
                <w:lang w:eastAsia="es-MX"/>
              </w:rPr>
              <w:t>CAPÍTULO VI</w:t>
            </w:r>
          </w:p>
          <w:p w:rsidR="00FC3C25" w:rsidRPr="00FC3C25" w:rsidRDefault="00FC3C25" w:rsidP="00FC3C25">
            <w:pPr>
              <w:jc w:val="both"/>
              <w:rPr>
                <w:rFonts w:ascii="Arial" w:eastAsia="Helvetica" w:hAnsi="Arial" w:cs="Arial"/>
                <w:color w:val="000000"/>
                <w:bdr w:val="nil"/>
                <w:lang w:eastAsia="es-MX"/>
              </w:rPr>
            </w:pPr>
            <w:r w:rsidRPr="00FC3C25">
              <w:rPr>
                <w:rFonts w:ascii="Arial" w:eastAsia="Helvetica" w:hAnsi="Arial" w:cs="Arial"/>
                <w:color w:val="000000"/>
                <w:bdr w:val="nil"/>
                <w:lang w:eastAsia="es-MX"/>
              </w:rPr>
              <w:t>DEL PROCEDIMIENTO DE REVISIÓN Y CONSULTA</w:t>
            </w:r>
          </w:p>
          <w:p w:rsidR="00FC3C25" w:rsidRPr="00FC3C25" w:rsidRDefault="00FC3C25" w:rsidP="00FC3C25">
            <w:pPr>
              <w:jc w:val="both"/>
              <w:rPr>
                <w:rFonts w:ascii="Arial" w:eastAsia="Helvetica" w:hAnsi="Arial" w:cs="Arial"/>
                <w:color w:val="000000"/>
                <w:bdr w:val="nil"/>
                <w:lang w:eastAsia="es-MX"/>
              </w:rPr>
            </w:pPr>
          </w:p>
          <w:p w:rsidR="00FC3C25" w:rsidRPr="00FC3C25" w:rsidRDefault="00FC3C25" w:rsidP="00FC3C25">
            <w:pPr>
              <w:jc w:val="both"/>
              <w:rPr>
                <w:rFonts w:ascii="Arial" w:eastAsia="Helvetica" w:hAnsi="Arial" w:cs="Arial"/>
                <w:color w:val="000000"/>
                <w:bdr w:val="nil"/>
                <w:lang w:eastAsia="es-MX"/>
              </w:rPr>
            </w:pPr>
            <w:r w:rsidRPr="00FC3C25">
              <w:rPr>
                <w:rFonts w:ascii="Arial" w:eastAsia="Helvetica" w:hAnsi="Arial" w:cs="Arial"/>
                <w:color w:val="000000"/>
                <w:bdr w:val="nil"/>
                <w:lang w:eastAsia="es-MX"/>
              </w:rPr>
              <w:t>ARTÍCULO 58. Para la revisión y consulta del presente Reglamento  la comunidad podrá hacer llegar sus opiniones y observaciones por escrito  a la Comisión de Gobernación, Reglamentación y Mejora Regulatoria, la cual recibirá y atenderá cualquier sugerencia que sea presentada por la ciudadanía. El promovente deberá argumentar en el escrito de referencia las razones que sustenten sus opiniones y observaciones con respecto al Reglamento Municipal.</w:t>
            </w:r>
          </w:p>
          <w:p w:rsidR="00FC3C25" w:rsidRPr="00FC3C25" w:rsidRDefault="00FC3C25" w:rsidP="00FC3C25">
            <w:pPr>
              <w:jc w:val="both"/>
              <w:rPr>
                <w:rFonts w:ascii="Arial" w:eastAsia="Helvetica" w:hAnsi="Arial" w:cs="Arial"/>
                <w:color w:val="000000"/>
                <w:bdr w:val="nil"/>
                <w:lang w:eastAsia="es-MX"/>
              </w:rPr>
            </w:pPr>
          </w:p>
          <w:p w:rsidR="00FC3C25" w:rsidRPr="00FC3C25" w:rsidRDefault="00FC3C25" w:rsidP="00FC3C25">
            <w:pPr>
              <w:jc w:val="both"/>
              <w:rPr>
                <w:rFonts w:ascii="Arial" w:eastAsia="Helvetica" w:hAnsi="Arial" w:cs="Arial"/>
                <w:color w:val="000000"/>
                <w:bdr w:val="nil"/>
                <w:lang w:eastAsia="es-MX"/>
              </w:rPr>
            </w:pPr>
          </w:p>
          <w:p w:rsidR="00FC3C25" w:rsidRPr="00FC3C25" w:rsidRDefault="00FC3C25" w:rsidP="00FC3C25">
            <w:pPr>
              <w:jc w:val="both"/>
              <w:rPr>
                <w:rFonts w:ascii="Arial" w:eastAsia="Helvetica" w:hAnsi="Arial" w:cs="Arial"/>
                <w:color w:val="000000"/>
                <w:bdr w:val="nil"/>
                <w:lang w:eastAsia="es-MX"/>
              </w:rPr>
            </w:pPr>
          </w:p>
          <w:p w:rsidR="00FC3C25" w:rsidRPr="00FC3C25" w:rsidRDefault="00FC3C25" w:rsidP="00FC3C25">
            <w:pPr>
              <w:jc w:val="both"/>
              <w:rPr>
                <w:rFonts w:ascii="Arial" w:eastAsia="Helvetica" w:hAnsi="Arial" w:cs="Arial"/>
                <w:color w:val="000000"/>
                <w:bdr w:val="nil"/>
                <w:lang w:eastAsia="es-MX"/>
              </w:rPr>
            </w:pPr>
            <w:r w:rsidRPr="00FC3C25">
              <w:rPr>
                <w:rFonts w:ascii="Arial" w:eastAsia="Helvetica" w:hAnsi="Arial" w:cs="Arial"/>
                <w:color w:val="000000"/>
                <w:bdr w:val="nil"/>
                <w:lang w:eastAsia="es-MX"/>
              </w:rPr>
              <w:t>ARTÍCULO 59. La Comisión deberá en un plazo no mayor de 60 días hábiles, analizar, estudiar y dictaminar las propuestas. En caso de resultar fundadas las propuestas planteadas, se hará del conocimiento del Ayuntamiento para su consideración. Se deberá informar al promovente la procedencia o improcedencia de sus propuestas.</w:t>
            </w:r>
          </w:p>
        </w:tc>
      </w:tr>
      <w:tr w:rsidR="00FC3C25" w:rsidRPr="00FC3C25" w:rsidTr="00676B80">
        <w:trPr>
          <w:trHeight w:val="702"/>
        </w:trPr>
        <w:tc>
          <w:tcPr>
            <w:tcW w:w="4489" w:type="dxa"/>
          </w:tcPr>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 xml:space="preserve">SECCIÓN VIII </w:t>
            </w: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 xml:space="preserve">DE LA SECRETARÍA DE VIALIDAD Y TRÁNSITO </w:t>
            </w: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ARTÍCULO 37. Es obligación de la Secretaría de Vialidad y Tránsito realizar programas de cortesía urbana y vialidad para la ciudadanía a favor de las personas con discapacidad.</w:t>
            </w:r>
          </w:p>
        </w:tc>
        <w:tc>
          <w:tcPr>
            <w:tcW w:w="4489" w:type="dxa"/>
          </w:tcPr>
          <w:p w:rsidR="00FC3C25" w:rsidRPr="00FC3C25" w:rsidRDefault="00FC3C25" w:rsidP="00FC3C25">
            <w:pPr>
              <w:jc w:val="both"/>
              <w:rPr>
                <w:rFonts w:ascii="Arial" w:eastAsia="Helvetica" w:hAnsi="Arial" w:cs="Arial"/>
                <w:color w:val="000000"/>
                <w:bdr w:val="nil"/>
                <w:lang w:eastAsia="es-MX"/>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 xml:space="preserve">SECCIÓN VIII </w:t>
            </w: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DE LA SECRETARÍA DE SEGURIDAD PÙBLICA Y VIALIDAD</w:t>
            </w: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pBdr>
                <w:top w:val="nil"/>
                <w:left w:val="nil"/>
                <w:bottom w:val="nil"/>
                <w:right w:val="nil"/>
                <w:between w:val="nil"/>
                <w:bar w:val="nil"/>
              </w:pBdr>
              <w:jc w:val="both"/>
              <w:rPr>
                <w:rFonts w:ascii="Arial" w:eastAsia="Helvetica" w:hAnsi="Arial" w:cs="Arial"/>
                <w:color w:val="000000"/>
                <w:bdr w:val="nil"/>
                <w:lang w:eastAsia="es-MX"/>
              </w:rPr>
            </w:pPr>
            <w:r w:rsidRPr="00FC3C25">
              <w:rPr>
                <w:rFonts w:ascii="Arial" w:eastAsia="Helvetica" w:hAnsi="Arial" w:cs="Arial"/>
                <w:color w:val="000000"/>
                <w:bdr w:val="nil"/>
                <w:lang w:eastAsia="es-MX"/>
              </w:rPr>
              <w:t>ARTÍCULO 37. Es obligación de la Secretaría de Seguridad Pública y Vialidad realizar programas de cortesía urbana y vialidad para la ciudadanía a favor de las personas con discapacidad.</w:t>
            </w:r>
          </w:p>
        </w:tc>
      </w:tr>
      <w:tr w:rsidR="00FC3C25" w:rsidRPr="00FC3C25" w:rsidTr="00676B80">
        <w:trPr>
          <w:trHeight w:val="5776"/>
        </w:trPr>
        <w:tc>
          <w:tcPr>
            <w:tcW w:w="4489" w:type="dxa"/>
          </w:tcPr>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 xml:space="preserve">SECCIÓN IX </w:t>
            </w: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DE LA SECRETARÍA DE LA CONTRALORÍA</w:t>
            </w: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 xml:space="preserve">ARTÍCULO 39. Es obligación de la Secretaría de la Contraloría vigilar que los servidores públicos brinden un servicio con respeto, diligente e imparcial a los usuarios con discapacidad. </w:t>
            </w: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ARTÍCULO 40. La Secretaría vigilará que todo servidor público se abstenga de incurrir en agravio, conductas abusivas, violencia o insultos. Esta dependencia recibirá y enviará a las instancias competentes, las quejas, denuncias y sugerencias sobre el trato y atención a personas con discapacidad dados por servidores públicos.</w:t>
            </w:r>
          </w:p>
        </w:tc>
        <w:tc>
          <w:tcPr>
            <w:tcW w:w="4489" w:type="dxa"/>
          </w:tcPr>
          <w:p w:rsidR="00FC3C25" w:rsidRPr="00FC3C25" w:rsidRDefault="00FC3C25" w:rsidP="00FC3C25">
            <w:pPr>
              <w:jc w:val="both"/>
              <w:rPr>
                <w:rFonts w:ascii="Arial" w:eastAsia="Helvetica" w:hAnsi="Arial" w:cs="Arial"/>
                <w:color w:val="000000"/>
                <w:bdr w:val="nil"/>
                <w:lang w:val="es-ES" w:eastAsia="es-MX"/>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 xml:space="preserve">SECCIÓN IX </w:t>
            </w: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DE LA CONTRALORÍA MUNICIPAL</w:t>
            </w: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jc w:val="both"/>
              <w:rPr>
                <w:rFonts w:ascii="Arial" w:eastAsia="Times New Roman" w:hAnsi="Arial" w:cs="Arial"/>
                <w:lang w:val="es-ES" w:eastAsia="es-ES"/>
              </w:rPr>
            </w:pPr>
            <w:r w:rsidRPr="00FC3C25">
              <w:rPr>
                <w:rFonts w:ascii="Arial" w:eastAsia="Times New Roman" w:hAnsi="Arial" w:cs="Arial"/>
                <w:lang w:val="es-ES" w:eastAsia="es-ES"/>
              </w:rPr>
              <w:t xml:space="preserve">ARTÍCULO 39. Es obligación de la Contraloría Municipal vigilar que los servidores públicos brinden un servicio con respeto, diligente e imparcial a los usuarios con discapacidad. </w:t>
            </w:r>
          </w:p>
          <w:p w:rsidR="00FC3C25" w:rsidRPr="00FC3C25" w:rsidRDefault="00FC3C25" w:rsidP="00FC3C25">
            <w:pPr>
              <w:jc w:val="both"/>
              <w:rPr>
                <w:rFonts w:ascii="Arial" w:eastAsia="Times New Roman" w:hAnsi="Arial" w:cs="Arial"/>
                <w:lang w:val="es-ES" w:eastAsia="es-ES"/>
              </w:rPr>
            </w:pPr>
          </w:p>
          <w:p w:rsidR="00FC3C25" w:rsidRPr="00FC3C25" w:rsidRDefault="00FC3C25" w:rsidP="00FC3C25">
            <w:pPr>
              <w:pBdr>
                <w:top w:val="nil"/>
                <w:left w:val="nil"/>
                <w:bottom w:val="nil"/>
                <w:right w:val="nil"/>
                <w:between w:val="nil"/>
                <w:bar w:val="nil"/>
              </w:pBdr>
              <w:jc w:val="both"/>
              <w:rPr>
                <w:rFonts w:ascii="Arial" w:eastAsia="Helvetica" w:hAnsi="Arial" w:cs="Arial"/>
                <w:color w:val="000000"/>
                <w:bdr w:val="nil"/>
                <w:lang w:eastAsia="es-MX"/>
              </w:rPr>
            </w:pPr>
            <w:r w:rsidRPr="00FC3C25">
              <w:rPr>
                <w:rFonts w:ascii="Arial" w:eastAsia="Helvetica" w:hAnsi="Arial" w:cs="Arial"/>
                <w:color w:val="000000"/>
                <w:bdr w:val="nil"/>
                <w:lang w:eastAsia="es-MX"/>
              </w:rPr>
              <w:t>ARTÍCULO 40. La Contraloría vigilará que todo servidor público se abstenga de incurrir en agravio, conductas abusivas, violencia o insultos. Esta dependencia recibirá y enviará a las instancias competentes, las quejas, denuncias y sugerencias sobre el trato y atención a personas con discapacidad dados por servidores públicos.</w:t>
            </w:r>
          </w:p>
          <w:p w:rsidR="00FC3C25" w:rsidRPr="00FC3C25" w:rsidRDefault="00FC3C25" w:rsidP="00FC3C25">
            <w:pPr>
              <w:pBdr>
                <w:top w:val="nil"/>
                <w:left w:val="nil"/>
                <w:bottom w:val="nil"/>
                <w:right w:val="nil"/>
                <w:between w:val="nil"/>
                <w:bar w:val="nil"/>
              </w:pBdr>
              <w:jc w:val="both"/>
              <w:rPr>
                <w:rFonts w:ascii="Arial" w:eastAsia="Helvetica" w:hAnsi="Arial" w:cs="Arial"/>
                <w:color w:val="000000"/>
                <w:bdr w:val="nil"/>
                <w:lang w:eastAsia="es-MX"/>
              </w:rPr>
            </w:pPr>
          </w:p>
          <w:p w:rsidR="00FC3C25" w:rsidRPr="00FC3C25" w:rsidRDefault="00FC3C25" w:rsidP="00FC3C25">
            <w:pPr>
              <w:pBdr>
                <w:top w:val="nil"/>
                <w:left w:val="nil"/>
                <w:bottom w:val="nil"/>
                <w:right w:val="nil"/>
                <w:between w:val="nil"/>
                <w:bar w:val="nil"/>
              </w:pBdr>
              <w:jc w:val="both"/>
              <w:rPr>
                <w:rFonts w:ascii="Arial" w:eastAsia="Helvetica" w:hAnsi="Arial" w:cs="Arial"/>
                <w:color w:val="000000"/>
                <w:bdr w:val="nil"/>
                <w:lang w:eastAsia="es-MX"/>
              </w:rPr>
            </w:pPr>
          </w:p>
        </w:tc>
      </w:tr>
      <w:tr w:rsidR="00FC3C25" w:rsidRPr="00FC3C25" w:rsidTr="00676B80">
        <w:trPr>
          <w:trHeight w:val="1088"/>
        </w:trPr>
        <w:tc>
          <w:tcPr>
            <w:tcW w:w="4489" w:type="dxa"/>
          </w:tcPr>
          <w:p w:rsidR="00FC3C25" w:rsidRPr="00FC3C25" w:rsidRDefault="00FC3C25" w:rsidP="00FC3C25">
            <w:pPr>
              <w:jc w:val="both"/>
              <w:rPr>
                <w:rFonts w:ascii="Arial" w:eastAsia="Times New Roman" w:hAnsi="Arial" w:cs="Arial"/>
                <w:lang w:val="es-ES" w:eastAsia="es-ES"/>
              </w:rPr>
            </w:pPr>
          </w:p>
        </w:tc>
        <w:tc>
          <w:tcPr>
            <w:tcW w:w="4489" w:type="dxa"/>
          </w:tcPr>
          <w:p w:rsidR="00FC3C25" w:rsidRPr="00FC3C25" w:rsidRDefault="00FC3C25" w:rsidP="00FC3C25">
            <w:pPr>
              <w:jc w:val="both"/>
              <w:rPr>
                <w:rFonts w:ascii="Arial" w:eastAsia="Helvetica" w:hAnsi="Arial" w:cs="Arial"/>
                <w:color w:val="000000"/>
                <w:bdr w:val="nil"/>
                <w:lang w:eastAsia="es-MX"/>
              </w:rPr>
            </w:pPr>
            <w:r w:rsidRPr="00FC3C25">
              <w:rPr>
                <w:rFonts w:ascii="Arial" w:eastAsia="Helvetica" w:hAnsi="Arial" w:cs="Arial"/>
                <w:color w:val="000000"/>
                <w:bdr w:val="nil"/>
                <w:lang w:eastAsia="es-MX"/>
              </w:rPr>
              <w:t>CAPÍTULO VII</w:t>
            </w:r>
          </w:p>
          <w:p w:rsidR="00FC3C25" w:rsidRPr="00FC3C25" w:rsidRDefault="00FC3C25" w:rsidP="00FC3C25">
            <w:pPr>
              <w:jc w:val="both"/>
              <w:rPr>
                <w:rFonts w:ascii="Arial" w:eastAsia="Helvetica" w:hAnsi="Arial" w:cs="Arial"/>
                <w:b/>
                <w:color w:val="000000"/>
                <w:bdr w:val="nil"/>
                <w:lang w:eastAsia="es-MX"/>
              </w:rPr>
            </w:pPr>
            <w:r w:rsidRPr="00FC3C25">
              <w:rPr>
                <w:rFonts w:ascii="Arial" w:eastAsia="Helvetica" w:hAnsi="Arial" w:cs="Arial"/>
                <w:color w:val="000000"/>
                <w:bdr w:val="nil"/>
                <w:lang w:eastAsia="es-MX"/>
              </w:rPr>
              <w:t>DEL RECURSO ÚNICO DE INCONFORMIDAD</w:t>
            </w:r>
          </w:p>
          <w:p w:rsidR="00FC3C25" w:rsidRPr="00FC3C25" w:rsidRDefault="00FC3C25" w:rsidP="00FC3C25">
            <w:pPr>
              <w:jc w:val="both"/>
              <w:rPr>
                <w:rFonts w:ascii="Arial" w:eastAsia="Helvetica" w:hAnsi="Arial" w:cs="Arial"/>
                <w:color w:val="000000"/>
                <w:bdr w:val="nil"/>
                <w:lang w:eastAsia="es-MX"/>
              </w:rPr>
            </w:pPr>
          </w:p>
          <w:p w:rsidR="00FC3C25" w:rsidRPr="00FC3C25" w:rsidRDefault="00FC3C25" w:rsidP="00FC3C25">
            <w:pPr>
              <w:jc w:val="both"/>
              <w:rPr>
                <w:rFonts w:ascii="Arial" w:eastAsia="Helvetica" w:hAnsi="Arial" w:cs="Arial"/>
                <w:color w:val="000000"/>
                <w:bdr w:val="nil"/>
                <w:lang w:eastAsia="es-MX"/>
              </w:rPr>
            </w:pPr>
            <w:r w:rsidRPr="00FC3C25">
              <w:rPr>
                <w:rFonts w:ascii="Arial" w:eastAsia="Helvetica" w:hAnsi="Arial" w:cs="Arial"/>
                <w:color w:val="000000"/>
                <w:bdr w:val="nil"/>
                <w:lang w:eastAsia="es-MX"/>
              </w:rPr>
              <w:t>ARTÍCULO 60. El Procedimiento Administrativo único de recurso de inconformidad procederá en contra de los actos emitidos por las autoridades del Municipio de Monterrey, con excepción de aquellos recursos cuyo procedimiento esté regulado en la Legislación Estatal.</w:t>
            </w:r>
          </w:p>
          <w:p w:rsidR="00FC3C25" w:rsidRPr="00FC3C25" w:rsidRDefault="00FC3C25" w:rsidP="00FC3C25">
            <w:pPr>
              <w:jc w:val="both"/>
              <w:rPr>
                <w:rFonts w:ascii="Arial" w:eastAsia="Helvetica" w:hAnsi="Arial" w:cs="Arial"/>
                <w:color w:val="000000"/>
                <w:bdr w:val="nil"/>
                <w:lang w:eastAsia="es-MX"/>
              </w:rPr>
            </w:pPr>
          </w:p>
          <w:p w:rsidR="00FC3C25" w:rsidRPr="00FC3C25" w:rsidRDefault="00FC3C25" w:rsidP="00FC3C25">
            <w:pPr>
              <w:pBdr>
                <w:top w:val="nil"/>
                <w:left w:val="nil"/>
                <w:bottom w:val="nil"/>
                <w:right w:val="nil"/>
                <w:between w:val="nil"/>
                <w:bar w:val="nil"/>
              </w:pBdr>
              <w:jc w:val="both"/>
              <w:rPr>
                <w:rFonts w:ascii="Arial" w:eastAsia="Helvetica" w:hAnsi="Arial" w:cs="Arial"/>
                <w:color w:val="000000"/>
                <w:bdr w:val="nil"/>
                <w:lang w:val="es-ES" w:eastAsia="es-MX"/>
              </w:rPr>
            </w:pPr>
            <w:r w:rsidRPr="00FC3C25">
              <w:rPr>
                <w:rFonts w:ascii="Arial" w:eastAsia="Helvetica" w:hAnsi="Arial" w:cs="Arial"/>
                <w:color w:val="000000"/>
                <w:bdr w:val="nil"/>
                <w:lang w:eastAsia="es-MX"/>
              </w:rPr>
              <w:t>ARTÍCULO 61. 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 en primer término, o el derecho común en segundo término.</w:t>
            </w:r>
          </w:p>
        </w:tc>
      </w:tr>
      <w:tr w:rsidR="00FC3C25" w:rsidRPr="00FC3C25" w:rsidTr="00676B80">
        <w:trPr>
          <w:trHeight w:val="1217"/>
        </w:trPr>
        <w:tc>
          <w:tcPr>
            <w:tcW w:w="8978" w:type="dxa"/>
            <w:gridSpan w:val="2"/>
            <w:tcBorders>
              <w:bottom w:val="single" w:sz="4" w:space="0" w:color="auto"/>
            </w:tcBorders>
          </w:tcPr>
          <w:p w:rsidR="00FC3C25" w:rsidRPr="00FC3C25" w:rsidRDefault="00FC3C25" w:rsidP="00FC3C25">
            <w:pPr>
              <w:jc w:val="center"/>
              <w:rPr>
                <w:rFonts w:ascii="Arial" w:eastAsia="Helvetica" w:hAnsi="Arial" w:cs="Arial"/>
                <w:b/>
                <w:color w:val="000000"/>
                <w:bdr w:val="nil"/>
                <w:lang w:eastAsia="es-MX"/>
              </w:rPr>
            </w:pPr>
          </w:p>
          <w:p w:rsidR="00FC3C25" w:rsidRPr="00FC3C25" w:rsidRDefault="00FC3C25" w:rsidP="00FC3C25">
            <w:pPr>
              <w:jc w:val="center"/>
              <w:rPr>
                <w:rFonts w:ascii="Arial" w:eastAsia="Helvetica" w:hAnsi="Arial" w:cs="Arial"/>
                <w:b/>
                <w:color w:val="000000"/>
                <w:bdr w:val="nil"/>
                <w:lang w:eastAsia="es-MX"/>
              </w:rPr>
            </w:pPr>
            <w:r w:rsidRPr="00FC3C25">
              <w:rPr>
                <w:rFonts w:ascii="Arial" w:eastAsia="Helvetica" w:hAnsi="Arial" w:cs="Arial"/>
                <w:b/>
                <w:color w:val="000000"/>
                <w:bdr w:val="nil"/>
                <w:lang w:eastAsia="es-MX"/>
              </w:rPr>
              <w:t>TRANSITORIO</w:t>
            </w:r>
          </w:p>
          <w:p w:rsidR="00FC3C25" w:rsidRPr="00FC3C25" w:rsidRDefault="00FC3C25" w:rsidP="00FC3C25">
            <w:pPr>
              <w:jc w:val="center"/>
              <w:rPr>
                <w:rFonts w:ascii="Arial" w:eastAsia="Helvetica" w:hAnsi="Arial" w:cs="Arial"/>
                <w:b/>
                <w:color w:val="000000"/>
                <w:bdr w:val="nil"/>
                <w:lang w:eastAsia="es-MX"/>
              </w:rPr>
            </w:pPr>
          </w:p>
          <w:p w:rsidR="00FC3C25" w:rsidRPr="00FC3C25" w:rsidRDefault="00FC3C25" w:rsidP="00FC3C25">
            <w:pPr>
              <w:rPr>
                <w:rFonts w:ascii="Arial" w:eastAsia="Times New Roman" w:hAnsi="Arial" w:cs="Arial"/>
                <w:b/>
                <w:lang w:val="es-ES" w:eastAsia="es-ES"/>
              </w:rPr>
            </w:pPr>
            <w:r w:rsidRPr="00FC3C25">
              <w:rPr>
                <w:rFonts w:ascii="Arial" w:eastAsia="Times New Roman" w:hAnsi="Arial" w:cs="Arial"/>
                <w:lang w:val="es-ES" w:eastAsia="es-ES"/>
              </w:rPr>
              <w:t>ÚNICO. Las presentes reformas entrarán en vigor a partir de su publicación en el Periódico Oficial del Estado.</w:t>
            </w:r>
          </w:p>
        </w:tc>
      </w:tr>
    </w:tbl>
    <w:p w:rsidR="00FC3C25" w:rsidRPr="00FC3C25" w:rsidRDefault="00FC3C25" w:rsidP="00FC3C25">
      <w:pPr>
        <w:spacing w:after="0" w:line="240" w:lineRule="auto"/>
        <w:jc w:val="both"/>
        <w:rPr>
          <w:rFonts w:ascii="Arial" w:eastAsia="Times New Roman" w:hAnsi="Arial" w:cs="Arial"/>
          <w:b/>
          <w:color w:val="000000"/>
          <w:lang w:val="es-ES" w:eastAsia="es-MX"/>
        </w:rPr>
      </w:pPr>
    </w:p>
    <w:p w:rsidR="00FC3C25" w:rsidRPr="00FC3C25" w:rsidRDefault="00FC3C25" w:rsidP="00FC3C25">
      <w:pPr>
        <w:spacing w:after="0" w:line="240" w:lineRule="auto"/>
        <w:jc w:val="both"/>
        <w:rPr>
          <w:rFonts w:ascii="Arial" w:eastAsia="Times New Roman" w:hAnsi="Arial" w:cs="Arial"/>
          <w:b/>
          <w:color w:val="000000"/>
          <w:lang w:val="es-ES" w:eastAsia="es-MX"/>
        </w:rPr>
      </w:pPr>
    </w:p>
    <w:p w:rsidR="003301EA" w:rsidRPr="00FC3C25" w:rsidRDefault="003301EA">
      <w:pPr>
        <w:rPr>
          <w:lang w:val="es-ES"/>
        </w:rPr>
      </w:pPr>
    </w:p>
    <w:sectPr w:rsidR="003301EA" w:rsidRPr="00FC3C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25"/>
    <w:rsid w:val="003301EA"/>
    <w:rsid w:val="005C56F8"/>
    <w:rsid w:val="00FC3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FC3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FC3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FC3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FC3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746</Words>
  <Characters>4104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Heberto Isidro Ramos Gonzalez</dc:creator>
  <cp:lastModifiedBy>Gloria Yolanda Garza de León</cp:lastModifiedBy>
  <cp:revision>2</cp:revision>
  <dcterms:created xsi:type="dcterms:W3CDTF">2016-02-15T16:59:00Z</dcterms:created>
  <dcterms:modified xsi:type="dcterms:W3CDTF">2016-02-15T18:13:00Z</dcterms:modified>
</cp:coreProperties>
</file>